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F8004F">
        <w:rPr>
          <w:rFonts w:ascii="Arial" w:hAnsi="Arial" w:cs="Arial"/>
          <w:b/>
          <w:sz w:val="16"/>
          <w:szCs w:val="16"/>
        </w:rPr>
        <w:t>172</w:t>
      </w:r>
      <w:r w:rsidR="00587C0E" w:rsidRPr="00587C0E">
        <w:rPr>
          <w:rFonts w:ascii="Arial" w:hAnsi="Arial" w:cs="Arial"/>
          <w:b/>
          <w:sz w:val="16"/>
          <w:szCs w:val="16"/>
        </w:rPr>
        <w:t>/201</w:t>
      </w:r>
      <w:r w:rsidR="00A47F9C">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D343C4">
        <w:rPr>
          <w:rFonts w:ascii="Arial" w:hAnsi="Arial" w:cs="Arial"/>
          <w:b/>
          <w:bCs/>
          <w:sz w:val="16"/>
          <w:szCs w:val="16"/>
        </w:rPr>
        <w:t xml:space="preserve"> </w:t>
      </w:r>
      <w:r w:rsidR="003F5B28">
        <w:rPr>
          <w:rFonts w:ascii="Arial" w:hAnsi="Arial" w:cs="Arial"/>
          <w:b/>
          <w:bCs/>
          <w:sz w:val="16"/>
          <w:szCs w:val="16"/>
        </w:rPr>
        <w:t>343</w:t>
      </w:r>
      <w:r w:rsidR="00C271ED">
        <w:rPr>
          <w:rFonts w:ascii="Arial" w:hAnsi="Arial" w:cs="Arial"/>
          <w:b/>
          <w:bCs/>
          <w:sz w:val="16"/>
          <w:szCs w:val="16"/>
        </w:rPr>
        <w:t>/2015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01.1712</w:t>
      </w:r>
      <w:r w:rsidR="00CC5461">
        <w:rPr>
          <w:rFonts w:ascii="Arial" w:hAnsi="Arial" w:cs="Arial"/>
          <w:b/>
          <w:bCs/>
          <w:sz w:val="16"/>
          <w:szCs w:val="16"/>
        </w:rPr>
        <w:t>.</w:t>
      </w:r>
      <w:r w:rsidR="00F8004F">
        <w:rPr>
          <w:rFonts w:ascii="Arial" w:hAnsi="Arial" w:cs="Arial"/>
          <w:b/>
          <w:bCs/>
          <w:sz w:val="16"/>
          <w:szCs w:val="16"/>
        </w:rPr>
        <w:t>03335</w:t>
      </w:r>
      <w:r w:rsidR="00CC5461">
        <w:rPr>
          <w:rFonts w:ascii="Arial" w:hAnsi="Arial" w:cs="Arial"/>
          <w:b/>
          <w:bCs/>
          <w:sz w:val="16"/>
          <w:szCs w:val="16"/>
        </w:rPr>
        <w:t>-00/</w:t>
      </w:r>
      <w:r w:rsidR="00A67249">
        <w:rPr>
          <w:rFonts w:ascii="Arial" w:hAnsi="Arial" w:cs="Arial"/>
          <w:b/>
          <w:bCs/>
          <w:sz w:val="16"/>
          <w:szCs w:val="16"/>
        </w:rPr>
        <w:t>201</w:t>
      </w:r>
      <w:r w:rsidR="00F8004F">
        <w:rPr>
          <w:rFonts w:ascii="Arial" w:hAnsi="Arial" w:cs="Arial"/>
          <w:b/>
          <w:bCs/>
          <w:sz w:val="16"/>
          <w:szCs w:val="16"/>
        </w:rPr>
        <w:t>5</w:t>
      </w:r>
    </w:p>
    <w:p w:rsidR="009D2314" w:rsidRPr="00587C0E" w:rsidRDefault="009D2314" w:rsidP="009D2314">
      <w:pPr>
        <w:pStyle w:val="Cabealho"/>
        <w:rPr>
          <w:rFonts w:ascii="Arial" w:hAnsi="Arial" w:cs="Arial"/>
          <w:b/>
          <w:sz w:val="16"/>
          <w:szCs w:val="16"/>
        </w:rPr>
      </w:pPr>
    </w:p>
    <w:p w:rsidR="009D2314" w:rsidRPr="00CF2157" w:rsidRDefault="002E300A" w:rsidP="004D097B">
      <w:pPr>
        <w:jc w:val="both"/>
        <w:rPr>
          <w:rFonts w:ascii="Arial" w:hAnsi="Arial" w:cs="Arial"/>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F3309E">
        <w:rPr>
          <w:rFonts w:ascii="Arial" w:hAnsi="Arial" w:cs="Arial"/>
          <w:sz w:val="16"/>
          <w:szCs w:val="16"/>
        </w:rPr>
        <w:t xml:space="preserve">pelo </w:t>
      </w:r>
      <w:r w:rsidRPr="00F3309E">
        <w:rPr>
          <w:rFonts w:ascii="Arial" w:hAnsi="Arial" w:cs="Arial"/>
          <w:b/>
          <w:bCs/>
          <w:sz w:val="16"/>
          <w:szCs w:val="16"/>
        </w:rPr>
        <w:t>Superintendente da SUPEL</w:t>
      </w:r>
      <w:r w:rsidRPr="00F3309E">
        <w:rPr>
          <w:rFonts w:ascii="Arial" w:hAnsi="Arial" w:cs="Arial"/>
          <w:sz w:val="16"/>
          <w:szCs w:val="16"/>
        </w:rPr>
        <w:t>, Senhor Márcio Rogério Gabriel e a(s) empresa(s) qualificada(s) no</w:t>
      </w:r>
      <w:r w:rsidR="00190648" w:rsidRPr="00F3309E">
        <w:rPr>
          <w:rFonts w:ascii="Arial" w:hAnsi="Arial" w:cs="Arial"/>
          <w:sz w:val="16"/>
          <w:szCs w:val="16"/>
        </w:rPr>
        <w:t xml:space="preserve"> Anexo Único desta Ata, resolvem</w:t>
      </w:r>
      <w:r w:rsidRPr="00F3309E">
        <w:rPr>
          <w:rFonts w:ascii="Arial" w:hAnsi="Arial" w:cs="Arial"/>
          <w:sz w:val="16"/>
          <w:szCs w:val="16"/>
        </w:rPr>
        <w:t xml:space="preserve"> </w:t>
      </w:r>
      <w:r w:rsidRPr="00F3309E">
        <w:rPr>
          <w:rFonts w:ascii="Arial" w:hAnsi="Arial" w:cs="Arial"/>
          <w:b/>
          <w:bCs/>
          <w:sz w:val="16"/>
          <w:szCs w:val="16"/>
        </w:rPr>
        <w:t xml:space="preserve">REGISTRAR O </w:t>
      </w:r>
      <w:r w:rsidRPr="00CF2157">
        <w:rPr>
          <w:rFonts w:ascii="Arial" w:hAnsi="Arial" w:cs="Arial"/>
          <w:b/>
          <w:bCs/>
          <w:sz w:val="16"/>
          <w:szCs w:val="16"/>
        </w:rPr>
        <w:t>PREÇ</w:t>
      </w:r>
      <w:r w:rsidR="00F17DD3" w:rsidRPr="00CF2157">
        <w:rPr>
          <w:rFonts w:ascii="Arial" w:hAnsi="Arial" w:cs="Arial"/>
          <w:b/>
          <w:bCs/>
          <w:sz w:val="16"/>
          <w:szCs w:val="16"/>
        </w:rPr>
        <w:t>O</w:t>
      </w:r>
      <w:r w:rsidR="00F3309E" w:rsidRPr="00CF2157">
        <w:rPr>
          <w:rFonts w:ascii="Arial" w:hAnsi="Arial" w:cs="Arial"/>
          <w:b/>
          <w:bCs/>
          <w:sz w:val="16"/>
          <w:szCs w:val="16"/>
        </w:rPr>
        <w:t xml:space="preserve"> </w:t>
      </w:r>
      <w:r w:rsidR="00F8004F" w:rsidRPr="00F8004F">
        <w:rPr>
          <w:rFonts w:ascii="Arial" w:hAnsi="Arial" w:cs="Arial"/>
          <w:bCs/>
          <w:sz w:val="16"/>
          <w:szCs w:val="16"/>
        </w:rPr>
        <w:t xml:space="preserve">para futura e eventual aquisição de material de consumo </w:t>
      </w:r>
      <w:r w:rsidR="00F8004F" w:rsidRPr="00F8004F">
        <w:rPr>
          <w:rFonts w:ascii="Arial" w:hAnsi="Arial" w:cs="Arial"/>
          <w:sz w:val="16"/>
          <w:szCs w:val="16"/>
        </w:rPr>
        <w:t>para C</w:t>
      </w:r>
      <w:r w:rsidR="00F8004F" w:rsidRPr="00F8004F">
        <w:rPr>
          <w:rFonts w:ascii="Arial" w:hAnsi="Arial" w:cs="Arial"/>
          <w:bCs/>
          <w:sz w:val="16"/>
          <w:szCs w:val="16"/>
        </w:rPr>
        <w:t xml:space="preserve">olangiopancreatografia Retrograda Endoscópica – CPRE (Cânula para CPRE Estéril, Fio Guia Hidrofilico Bilar, Prótese Plástica Biliar, entre outros), </w:t>
      </w:r>
      <w:r w:rsidR="00F8004F" w:rsidRPr="00F8004F">
        <w:rPr>
          <w:rFonts w:ascii="Arial" w:hAnsi="Arial" w:cs="Arial"/>
          <w:sz w:val="16"/>
          <w:szCs w:val="16"/>
        </w:rPr>
        <w:t>para atender o Centro Cirúrgico do Hospital de Base “DR. Ary Pinheiro”, a pedido da Secretaria de Estado da Saúde – SESAU/RO</w:t>
      </w:r>
      <w:r w:rsidR="00C90B25" w:rsidRPr="00C90B25">
        <w:rPr>
          <w:rFonts w:ascii="Arial" w:hAnsi="Arial" w:cs="Arial"/>
          <w:sz w:val="16"/>
          <w:szCs w:val="16"/>
        </w:rPr>
        <w:t>, unidade vinculado ao Hospital de Base Dr. Ary Pinheiro - HBAP, gerenciadas</w:t>
      </w:r>
      <w:r w:rsidR="00C90B25" w:rsidRPr="00C90B25">
        <w:rPr>
          <w:sz w:val="16"/>
          <w:szCs w:val="16"/>
        </w:rPr>
        <w:t xml:space="preserve"> pela </w:t>
      </w:r>
      <w:r w:rsidR="00C90B25" w:rsidRPr="00C90B25">
        <w:rPr>
          <w:rFonts w:ascii="Arial" w:hAnsi="Arial" w:cs="Arial"/>
          <w:sz w:val="16"/>
          <w:szCs w:val="16"/>
        </w:rPr>
        <w:t>Secretaria de Estado da Saúde</w:t>
      </w:r>
      <w:r w:rsidR="00700CA1" w:rsidRPr="00C90B25">
        <w:rPr>
          <w:rFonts w:ascii="Arial" w:hAnsi="Arial" w:cs="Arial"/>
          <w:sz w:val="16"/>
          <w:szCs w:val="16"/>
        </w:rPr>
        <w:t xml:space="preserve"> </w:t>
      </w:r>
      <w:r w:rsidR="00700CA1" w:rsidRPr="00700CA1">
        <w:rPr>
          <w:rFonts w:ascii="Arial" w:hAnsi="Arial" w:cs="Arial"/>
          <w:sz w:val="16"/>
          <w:szCs w:val="16"/>
        </w:rPr>
        <w:t>– SESAU/RO</w:t>
      </w:r>
      <w:r w:rsidR="00587C0E" w:rsidRPr="0080392B">
        <w:rPr>
          <w:rFonts w:ascii="Arial" w:hAnsi="Arial" w:cs="Arial"/>
          <w:color w:val="000000" w:themeColor="text1"/>
          <w:sz w:val="16"/>
          <w:szCs w:val="16"/>
        </w:rPr>
        <w:t>,</w:t>
      </w:r>
      <w:r w:rsidRPr="00802EAB">
        <w:rPr>
          <w:rFonts w:ascii="Arial" w:hAnsi="Arial" w:cs="Arial"/>
          <w:kern w:val="36"/>
          <w:sz w:val="16"/>
          <w:szCs w:val="16"/>
        </w:rPr>
        <w:t xml:space="preserve"> </w:t>
      </w:r>
      <w:r w:rsidRPr="00802EAB">
        <w:rPr>
          <w:rFonts w:ascii="Arial" w:hAnsi="Arial" w:cs="Arial"/>
          <w:sz w:val="16"/>
          <w:szCs w:val="16"/>
        </w:rPr>
        <w:t>conforme Anexo Único desta ata, atendendo as condições</w:t>
      </w:r>
      <w:r w:rsidRPr="00CF2157">
        <w:rPr>
          <w:rFonts w:ascii="Arial" w:hAnsi="Arial" w:cs="Arial"/>
          <w:sz w:val="16"/>
          <w:szCs w:val="16"/>
        </w:rPr>
        <w:t xml:space="preserve"> previstas no instrumento convocatório e as constantes nesta Ata de Registro de Preços, sujeitando-se as partes às normas constantes da Lei nº. 8.666/93 e suas alterações, Decreto Estadual nº 1</w:t>
      </w:r>
      <w:r w:rsidR="0096128C" w:rsidRPr="00CF2157">
        <w:rPr>
          <w:rFonts w:ascii="Arial" w:hAnsi="Arial" w:cs="Arial"/>
          <w:sz w:val="16"/>
          <w:szCs w:val="16"/>
        </w:rPr>
        <w:t>8.340/13</w:t>
      </w:r>
      <w:r w:rsidRPr="00CF2157">
        <w:rPr>
          <w:rFonts w:ascii="Arial" w:hAnsi="Arial" w:cs="Arial"/>
          <w:sz w:val="16"/>
          <w:szCs w:val="16"/>
        </w:rPr>
        <w:t xml:space="preserve"> e suas alterações e em conformidade com as disposições a seguir.</w:t>
      </w:r>
    </w:p>
    <w:p w:rsidR="009D2314" w:rsidRPr="00CF2157" w:rsidRDefault="009D2314" w:rsidP="009D2314">
      <w:pPr>
        <w:ind w:right="-121"/>
        <w:jc w:val="both"/>
        <w:rPr>
          <w:rFonts w:ascii="Arial" w:hAnsi="Arial" w:cs="Arial"/>
          <w:sz w:val="16"/>
          <w:szCs w:val="16"/>
        </w:rPr>
      </w:pPr>
    </w:p>
    <w:p w:rsidR="00AA5CD4" w:rsidRPr="00CF2157" w:rsidRDefault="00AA5CD4" w:rsidP="009D2314">
      <w:pPr>
        <w:ind w:right="-121"/>
        <w:jc w:val="both"/>
        <w:rPr>
          <w:rFonts w:ascii="Arial" w:hAnsi="Arial" w:cs="Arial"/>
          <w:sz w:val="16"/>
          <w:szCs w:val="16"/>
        </w:rPr>
      </w:pPr>
    </w:p>
    <w:p w:rsidR="009D2314" w:rsidRPr="00CF2157" w:rsidRDefault="009D2314" w:rsidP="009D2314">
      <w:pPr>
        <w:jc w:val="both"/>
        <w:rPr>
          <w:rFonts w:ascii="Arial" w:hAnsi="Arial" w:cs="Arial"/>
          <w:sz w:val="16"/>
          <w:szCs w:val="16"/>
        </w:rPr>
      </w:pPr>
      <w:r w:rsidRPr="00CF2157">
        <w:rPr>
          <w:rFonts w:ascii="Arial" w:hAnsi="Arial" w:cs="Arial"/>
          <w:b/>
          <w:bCs/>
          <w:sz w:val="16"/>
          <w:szCs w:val="16"/>
        </w:rPr>
        <w:t>1. DO OBJETO</w:t>
      </w:r>
    </w:p>
    <w:p w:rsidR="009D2314" w:rsidRPr="00CF2157" w:rsidRDefault="009D2314" w:rsidP="009D2314">
      <w:pPr>
        <w:jc w:val="both"/>
        <w:rPr>
          <w:rFonts w:ascii="Arial" w:hAnsi="Arial" w:cs="Arial"/>
          <w:sz w:val="16"/>
          <w:szCs w:val="16"/>
        </w:rPr>
      </w:pPr>
    </w:p>
    <w:p w:rsidR="00802EAB" w:rsidRDefault="002E300A" w:rsidP="005C3886">
      <w:pPr>
        <w:jc w:val="both"/>
        <w:rPr>
          <w:rFonts w:ascii="Arial" w:hAnsi="Arial" w:cs="Arial"/>
          <w:sz w:val="16"/>
          <w:szCs w:val="16"/>
        </w:rPr>
      </w:pPr>
      <w:r w:rsidRPr="00F8004F">
        <w:rPr>
          <w:rFonts w:ascii="Arial" w:hAnsi="Arial" w:cs="Arial"/>
          <w:b/>
          <w:sz w:val="16"/>
          <w:szCs w:val="16"/>
        </w:rPr>
        <w:t>REGISTRAR O PREÇO</w:t>
      </w:r>
      <w:r w:rsidR="005C3886" w:rsidRPr="00F8004F">
        <w:rPr>
          <w:rFonts w:ascii="Arial" w:hAnsi="Arial" w:cs="Arial"/>
          <w:sz w:val="16"/>
          <w:szCs w:val="16"/>
        </w:rPr>
        <w:t xml:space="preserve"> </w:t>
      </w:r>
      <w:r w:rsidR="00F8004F" w:rsidRPr="00F8004F">
        <w:rPr>
          <w:rFonts w:ascii="Arial" w:hAnsi="Arial" w:cs="Arial"/>
          <w:bCs/>
          <w:sz w:val="16"/>
          <w:szCs w:val="16"/>
        </w:rPr>
        <w:t xml:space="preserve">para futura e eventual aquisição de material de consumo </w:t>
      </w:r>
      <w:r w:rsidR="00F8004F" w:rsidRPr="00F8004F">
        <w:rPr>
          <w:rFonts w:ascii="Arial" w:hAnsi="Arial" w:cs="Arial"/>
          <w:sz w:val="16"/>
          <w:szCs w:val="16"/>
        </w:rPr>
        <w:t>para C</w:t>
      </w:r>
      <w:r w:rsidR="00F8004F" w:rsidRPr="00F8004F">
        <w:rPr>
          <w:rFonts w:ascii="Arial" w:hAnsi="Arial" w:cs="Arial"/>
          <w:bCs/>
          <w:sz w:val="16"/>
          <w:szCs w:val="16"/>
        </w:rPr>
        <w:t xml:space="preserve">olangiopancreatografia Retrograda Endoscópica – CPRE (Cânula para CPRE Estéril, Fio Guia Hidrofilico Bilar, Prótese Plástica Biliar, entre outros), </w:t>
      </w:r>
      <w:r w:rsidR="00F8004F" w:rsidRPr="00F8004F">
        <w:rPr>
          <w:rFonts w:ascii="Arial" w:hAnsi="Arial" w:cs="Arial"/>
          <w:sz w:val="16"/>
          <w:szCs w:val="16"/>
        </w:rPr>
        <w:t>para atender o Centro Cirúrgico do Hospital de Base “DR. Ary Pinheiro”, a pedido da Secretaria de Estado da Saúde – SESAU/RO</w:t>
      </w:r>
      <w:r w:rsidR="00C271ED" w:rsidRPr="00F8004F">
        <w:rPr>
          <w:rFonts w:ascii="Arial" w:hAnsi="Arial" w:cs="Arial"/>
          <w:sz w:val="16"/>
          <w:szCs w:val="16"/>
        </w:rPr>
        <w:t>.</w:t>
      </w:r>
    </w:p>
    <w:p w:rsidR="00802EAB" w:rsidRDefault="00802EAB" w:rsidP="005C3886">
      <w:pPr>
        <w:jc w:val="both"/>
        <w:rPr>
          <w:rFonts w:ascii="Arial" w:hAnsi="Arial" w:cs="Arial"/>
          <w:sz w:val="16"/>
          <w:szCs w:val="16"/>
        </w:rPr>
      </w:pPr>
    </w:p>
    <w:p w:rsidR="009D2314" w:rsidRPr="009A54D1" w:rsidRDefault="004553F4" w:rsidP="005C3886">
      <w:pPr>
        <w:jc w:val="both"/>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F3309E">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E73CF4" w:rsidRDefault="00E73CF4" w:rsidP="00E73CF4">
      <w:pPr>
        <w:pStyle w:val="Corpodetexto3"/>
        <w:tabs>
          <w:tab w:val="left" w:pos="900"/>
        </w:tabs>
        <w:ind w:left="360" w:right="47"/>
        <w:rPr>
          <w:rFonts w:ascii="Arial" w:hAnsi="Arial" w:cs="Arial"/>
          <w:sz w:val="16"/>
          <w:szCs w:val="16"/>
        </w:rPr>
      </w:pPr>
    </w:p>
    <w:p w:rsidR="00E73CF4" w:rsidRDefault="00E73CF4" w:rsidP="00E73CF4">
      <w:pPr>
        <w:pStyle w:val="Corpodetexto3"/>
        <w:tabs>
          <w:tab w:val="left" w:pos="900"/>
        </w:tabs>
        <w:ind w:left="360" w:right="47"/>
        <w:rPr>
          <w:rFonts w:ascii="Arial" w:hAnsi="Arial" w:cs="Arial"/>
          <w:sz w:val="16"/>
          <w:szCs w:val="16"/>
        </w:rPr>
      </w:pPr>
    </w:p>
    <w:p w:rsidR="00C271ED" w:rsidRPr="00F8004F" w:rsidRDefault="00F3309E" w:rsidP="00C271ED">
      <w:pPr>
        <w:pStyle w:val="Corpodetexto3"/>
        <w:numPr>
          <w:ilvl w:val="1"/>
          <w:numId w:val="19"/>
        </w:numPr>
        <w:tabs>
          <w:tab w:val="left" w:pos="900"/>
        </w:tabs>
        <w:ind w:right="47"/>
        <w:rPr>
          <w:rFonts w:ascii="Arial" w:hAnsi="Arial" w:cs="Arial"/>
          <w:color w:val="000000" w:themeColor="text1"/>
          <w:sz w:val="16"/>
          <w:szCs w:val="16"/>
        </w:rPr>
      </w:pPr>
      <w:r w:rsidRPr="00F8004F">
        <w:rPr>
          <w:rFonts w:ascii="Arial" w:hAnsi="Arial" w:cs="Arial"/>
          <w:b/>
          <w:sz w:val="16"/>
          <w:szCs w:val="16"/>
        </w:rPr>
        <w:t xml:space="preserve">DO PRAZO E </w:t>
      </w:r>
      <w:r w:rsidRPr="00F8004F">
        <w:rPr>
          <w:rFonts w:ascii="Arial" w:hAnsi="Arial" w:cs="Arial"/>
          <w:b/>
          <w:bCs/>
          <w:iCs/>
          <w:sz w:val="16"/>
          <w:szCs w:val="16"/>
        </w:rPr>
        <w:t>FORMA</w:t>
      </w:r>
      <w:r w:rsidRPr="00F8004F">
        <w:rPr>
          <w:rFonts w:ascii="Arial" w:hAnsi="Arial" w:cs="Arial"/>
          <w:b/>
          <w:sz w:val="16"/>
          <w:szCs w:val="16"/>
        </w:rPr>
        <w:t xml:space="preserve"> DE ENTREGA:</w:t>
      </w:r>
      <w:r w:rsidRPr="00F8004F">
        <w:rPr>
          <w:rFonts w:ascii="Arial" w:hAnsi="Arial" w:cs="Arial"/>
          <w:b/>
          <w:bCs/>
          <w:iCs/>
          <w:sz w:val="16"/>
          <w:szCs w:val="16"/>
        </w:rPr>
        <w:t xml:space="preserve"> </w:t>
      </w:r>
      <w:r w:rsidR="00F8004F" w:rsidRPr="00F8004F">
        <w:rPr>
          <w:rFonts w:ascii="Arial" w:hAnsi="Arial" w:cs="Arial"/>
          <w:sz w:val="16"/>
          <w:szCs w:val="16"/>
        </w:rPr>
        <w:t>O prazo para início da entrega do material será de 30 (Trinta) dias após o recebimento da Nota de Empenho.</w:t>
      </w:r>
    </w:p>
    <w:p w:rsidR="00C271ED" w:rsidRPr="00F8004F" w:rsidRDefault="00C271ED" w:rsidP="00C271ED">
      <w:pPr>
        <w:pStyle w:val="Corpodetexto3"/>
        <w:tabs>
          <w:tab w:val="left" w:pos="900"/>
        </w:tabs>
        <w:ind w:left="360" w:right="47"/>
        <w:rPr>
          <w:rFonts w:ascii="Arial" w:hAnsi="Arial" w:cs="Arial"/>
          <w:color w:val="000000" w:themeColor="text1"/>
          <w:sz w:val="16"/>
          <w:szCs w:val="16"/>
        </w:rPr>
      </w:pPr>
    </w:p>
    <w:p w:rsidR="00C271ED" w:rsidRPr="00F8004F" w:rsidRDefault="00C271ED" w:rsidP="00C271ED">
      <w:pPr>
        <w:pStyle w:val="Corpodetexto3"/>
        <w:tabs>
          <w:tab w:val="left" w:pos="900"/>
        </w:tabs>
        <w:ind w:left="360" w:right="47"/>
        <w:rPr>
          <w:rFonts w:ascii="Arial" w:hAnsi="Arial" w:cs="Arial"/>
          <w:color w:val="000000" w:themeColor="text1"/>
          <w:sz w:val="16"/>
          <w:szCs w:val="16"/>
        </w:rPr>
      </w:pPr>
    </w:p>
    <w:p w:rsidR="00E73CF4" w:rsidRPr="00C271ED" w:rsidRDefault="00F3309E" w:rsidP="00C271ED">
      <w:pPr>
        <w:pStyle w:val="Corpodetexto3"/>
        <w:tabs>
          <w:tab w:val="left" w:pos="900"/>
        </w:tabs>
        <w:ind w:left="360" w:right="47"/>
        <w:rPr>
          <w:rFonts w:ascii="Arial" w:hAnsi="Arial" w:cs="Arial"/>
          <w:color w:val="000000" w:themeColor="text1"/>
          <w:sz w:val="16"/>
          <w:szCs w:val="16"/>
        </w:rPr>
      </w:pPr>
      <w:r w:rsidRPr="00F8004F">
        <w:rPr>
          <w:rFonts w:ascii="Arial" w:hAnsi="Arial" w:cs="Arial"/>
          <w:b/>
          <w:sz w:val="16"/>
          <w:szCs w:val="16"/>
        </w:rPr>
        <w:t xml:space="preserve">DO </w:t>
      </w:r>
      <w:r w:rsidR="00F17DD3" w:rsidRPr="00F8004F">
        <w:rPr>
          <w:rFonts w:ascii="Arial" w:hAnsi="Arial" w:cs="Arial"/>
          <w:b/>
          <w:sz w:val="16"/>
          <w:szCs w:val="16"/>
        </w:rPr>
        <w:t>LOCAL/HORÁRIOS</w:t>
      </w:r>
      <w:r w:rsidRPr="00F8004F">
        <w:rPr>
          <w:rFonts w:ascii="Arial" w:hAnsi="Arial" w:cs="Arial"/>
          <w:b/>
          <w:sz w:val="16"/>
          <w:szCs w:val="16"/>
        </w:rPr>
        <w:t xml:space="preserve"> DE ENTREGA</w:t>
      </w:r>
      <w:r w:rsidR="00F17DD3" w:rsidRPr="00F8004F">
        <w:rPr>
          <w:rFonts w:ascii="Arial" w:hAnsi="Arial" w:cs="Arial"/>
          <w:b/>
          <w:sz w:val="16"/>
          <w:szCs w:val="16"/>
        </w:rPr>
        <w:t>:</w:t>
      </w:r>
      <w:r w:rsidR="00F17DD3" w:rsidRPr="00F8004F">
        <w:rPr>
          <w:rFonts w:ascii="Arial" w:hAnsi="Arial" w:cs="Arial"/>
          <w:sz w:val="16"/>
          <w:szCs w:val="16"/>
        </w:rPr>
        <w:t xml:space="preserve"> </w:t>
      </w:r>
      <w:r w:rsidR="00F8004F" w:rsidRPr="00F8004F">
        <w:rPr>
          <w:rFonts w:ascii="Arial" w:hAnsi="Arial" w:cs="Arial"/>
          <w:sz w:val="16"/>
          <w:szCs w:val="16"/>
        </w:rPr>
        <w:t xml:space="preserve">Os materiais deverão ser entregues na </w:t>
      </w:r>
      <w:r w:rsidR="00F8004F" w:rsidRPr="00F8004F">
        <w:rPr>
          <w:rFonts w:ascii="Arial" w:hAnsi="Arial" w:cs="Arial"/>
          <w:b/>
          <w:sz w:val="16"/>
          <w:szCs w:val="16"/>
        </w:rPr>
        <w:t>Central de Abastecimento Farmacêutico – CAF II; Rua Aparício de Morais nº 4378 Bairro – Setor Industrial – Porto Velho/RO</w:t>
      </w:r>
      <w:r w:rsidR="00F8004F" w:rsidRPr="00F8004F">
        <w:rPr>
          <w:rFonts w:ascii="Arial" w:hAnsi="Arial" w:cs="Arial"/>
          <w:sz w:val="16"/>
          <w:szCs w:val="16"/>
        </w:rPr>
        <w:t>. Os dias de funcionamento são de segunda a sexta – feira,</w:t>
      </w:r>
      <w:r w:rsidR="003F5B28">
        <w:rPr>
          <w:rFonts w:ascii="Arial" w:hAnsi="Arial" w:cs="Arial"/>
          <w:sz w:val="16"/>
          <w:szCs w:val="16"/>
        </w:rPr>
        <w:t xml:space="preserve"> sendo de 07h30min às 13h30min</w:t>
      </w:r>
      <w:r w:rsidR="00F8004F" w:rsidRPr="00F8004F">
        <w:rPr>
          <w:rFonts w:ascii="Arial" w:hAnsi="Arial" w:cs="Arial"/>
          <w:sz w:val="16"/>
          <w:szCs w:val="16"/>
        </w:rPr>
        <w:t>.</w:t>
      </w:r>
    </w:p>
    <w:p w:rsidR="00C271ED" w:rsidRDefault="00C271ED" w:rsidP="00C271ED">
      <w:pPr>
        <w:ind w:left="786"/>
        <w:jc w:val="both"/>
        <w:rPr>
          <w:rFonts w:ascii="Arial" w:hAnsi="Arial" w:cs="Arial"/>
          <w:bCs/>
          <w:color w:val="FF0000"/>
          <w:sz w:val="16"/>
          <w:szCs w:val="16"/>
        </w:rPr>
      </w:pPr>
    </w:p>
    <w:p w:rsidR="00C271ED" w:rsidRPr="00C271ED" w:rsidRDefault="00C271ED" w:rsidP="00C271ED">
      <w:pPr>
        <w:ind w:left="786"/>
        <w:jc w:val="both"/>
        <w:rPr>
          <w:rFonts w:ascii="Arial" w:hAnsi="Arial" w:cs="Arial"/>
          <w:bCs/>
          <w:color w:val="FF0000"/>
          <w:sz w:val="16"/>
          <w:szCs w:val="16"/>
        </w:rPr>
      </w:pPr>
    </w:p>
    <w:p w:rsidR="009D2314" w:rsidRPr="00C271ED" w:rsidRDefault="009D2314" w:rsidP="00C271ED">
      <w:pPr>
        <w:pStyle w:val="PargrafodaLista"/>
        <w:numPr>
          <w:ilvl w:val="0"/>
          <w:numId w:val="19"/>
        </w:numPr>
        <w:jc w:val="both"/>
        <w:rPr>
          <w:rFonts w:ascii="Arial" w:hAnsi="Arial" w:cs="Arial"/>
          <w:b/>
          <w:bCs/>
          <w:sz w:val="16"/>
          <w:szCs w:val="16"/>
        </w:rPr>
      </w:pPr>
      <w:r w:rsidRPr="00C271ED">
        <w:rPr>
          <w:rFonts w:ascii="Arial" w:hAnsi="Arial" w:cs="Arial"/>
          <w:b/>
          <w:bCs/>
          <w:sz w:val="16"/>
          <w:szCs w:val="16"/>
        </w:rPr>
        <w:t xml:space="preserve">DAS CONDIÇÕES DE PAGAMENTO </w:t>
      </w:r>
    </w:p>
    <w:p w:rsidR="00C271ED" w:rsidRPr="00C271ED" w:rsidRDefault="00C271ED" w:rsidP="00C271ED">
      <w:pPr>
        <w:jc w:val="both"/>
        <w:rPr>
          <w:rFonts w:ascii="Arial" w:hAnsi="Arial" w:cs="Arial"/>
          <w:b/>
          <w:bCs/>
          <w:sz w:val="16"/>
          <w:szCs w:val="16"/>
        </w:rPr>
      </w:pPr>
    </w:p>
    <w:p w:rsidR="009D2314" w:rsidRPr="00F3309E" w:rsidRDefault="009D2314" w:rsidP="009D2314">
      <w:pPr>
        <w:jc w:val="both"/>
        <w:rPr>
          <w:rFonts w:ascii="Arial" w:hAnsi="Arial" w:cs="Arial"/>
          <w:sz w:val="16"/>
          <w:szCs w:val="16"/>
        </w:rPr>
      </w:pPr>
    </w:p>
    <w:p w:rsidR="009D2314" w:rsidRPr="00F3309E" w:rsidRDefault="009D2314" w:rsidP="009D2314">
      <w:pPr>
        <w:numPr>
          <w:ilvl w:val="1"/>
          <w:numId w:val="20"/>
        </w:numPr>
        <w:jc w:val="both"/>
        <w:rPr>
          <w:rFonts w:ascii="Arial" w:hAnsi="Arial" w:cs="Arial"/>
          <w:sz w:val="16"/>
          <w:szCs w:val="16"/>
        </w:rPr>
      </w:pPr>
      <w:r w:rsidRPr="00F3309E">
        <w:rPr>
          <w:rFonts w:ascii="Arial" w:hAnsi="Arial" w:cs="Arial"/>
          <w:sz w:val="16"/>
          <w:szCs w:val="16"/>
        </w:rPr>
        <w:t>A empresa detentora da Ata apresentará a Gerência Financeira do Órgão requisitante a nota fiscal</w:t>
      </w:r>
      <w:r w:rsidRPr="00F3309E">
        <w:rPr>
          <w:rFonts w:ascii="Arial" w:hAnsi="Arial" w:cs="Arial"/>
          <w:b/>
          <w:bCs/>
          <w:sz w:val="16"/>
          <w:szCs w:val="16"/>
        </w:rPr>
        <w:t xml:space="preserve"> referente ao fornecimento efetuado</w:t>
      </w:r>
      <w:r w:rsidRPr="00F3309E">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r w:rsidRPr="009A54D1">
        <w:rPr>
          <w:rFonts w:ascii="Arial" w:hAnsi="Arial" w:cs="Arial"/>
          <w:sz w:val="16"/>
          <w:szCs w:val="16"/>
        </w:rPr>
        <w:t>9</w:t>
      </w:r>
      <w:r w:rsidR="009D2314" w:rsidRPr="009A54D1">
        <w:rPr>
          <w:rFonts w:ascii="Arial" w:hAnsi="Arial" w:cs="Arial"/>
          <w:sz w:val="16"/>
          <w:szCs w:val="16"/>
        </w:rPr>
        <w:t>.1 Cobrança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 xml:space="preserve">e por entrega </w:t>
      </w:r>
      <w:r w:rsidR="009D2314" w:rsidRPr="009A54D1">
        <w:rPr>
          <w:rFonts w:ascii="Arial" w:hAnsi="Arial" w:cs="Arial"/>
          <w:sz w:val="16"/>
          <w:szCs w:val="16"/>
        </w:rPr>
        <w:t xml:space="preserve"> 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do Registro deixar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 xml:space="preserve">retirar a nota de empenho ou </w:t>
      </w:r>
      <w:r w:rsidR="009D2314" w:rsidRPr="009A54D1">
        <w:rPr>
          <w:sz w:val="16"/>
          <w:szCs w:val="16"/>
        </w:rPr>
        <w:t xml:space="preserve"> 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A Detentora do Registro praticar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 xml:space="preserve">caput </w:t>
      </w:r>
      <w:r w:rsidRPr="009A54D1">
        <w:rPr>
          <w:sz w:val="16"/>
          <w:szCs w:val="16"/>
        </w:rPr>
        <w:t xml:space="preserve"> 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nos sub itens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lastRenderedPageBreak/>
        <w:t>O cancelamento do registro nas hipóteses dos sub itens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00738A" w:rsidRDefault="009D2314" w:rsidP="0000738A">
      <w:pPr>
        <w:pStyle w:val="PargrafodaLista"/>
        <w:numPr>
          <w:ilvl w:val="0"/>
          <w:numId w:val="34"/>
        </w:numPr>
        <w:jc w:val="both"/>
        <w:rPr>
          <w:rFonts w:ascii="Arial" w:hAnsi="Arial" w:cs="Arial"/>
          <w:b/>
          <w:bCs/>
          <w:color w:val="000000"/>
          <w:sz w:val="16"/>
          <w:szCs w:val="16"/>
        </w:rPr>
      </w:pPr>
      <w:r w:rsidRPr="0000738A">
        <w:rPr>
          <w:rFonts w:ascii="Arial" w:hAnsi="Arial" w:cs="Arial"/>
          <w:b/>
          <w:bCs/>
          <w:color w:val="000000"/>
          <w:sz w:val="16"/>
          <w:szCs w:val="16"/>
        </w:rPr>
        <w:t xml:space="preserve">- 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334F76">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xml:space="preserve">, durante a sua vigência, </w:t>
      </w:r>
      <w:r w:rsidR="0010657B" w:rsidRPr="009A54D1">
        <w:rPr>
          <w:rFonts w:ascii="Arial" w:hAnsi="Arial" w:cs="Arial"/>
          <w:sz w:val="16"/>
          <w:szCs w:val="16"/>
        </w:rPr>
        <w:t xml:space="preserve"> 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334F76">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00738A">
      <w:pPr>
        <w:pStyle w:val="PargrafodaLista"/>
        <w:numPr>
          <w:ilvl w:val="1"/>
          <w:numId w:val="36"/>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00738A">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00738A">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Preço.”</w:t>
      </w:r>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00738A" w:rsidRPr="009A54D1" w:rsidRDefault="0000738A"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CC5461" w:rsidRPr="00A74766" w:rsidRDefault="00CC5461" w:rsidP="00CC5461">
      <w:pPr>
        <w:pStyle w:val="Corpodetexto3"/>
        <w:tabs>
          <w:tab w:val="left" w:pos="900"/>
        </w:tabs>
        <w:ind w:right="47"/>
        <w:rPr>
          <w:rFonts w:ascii="Arial" w:hAnsi="Arial" w:cs="Arial"/>
          <w:sz w:val="16"/>
          <w:szCs w:val="16"/>
        </w:rPr>
      </w:pPr>
    </w:p>
    <w:p w:rsidR="009D2314" w:rsidRPr="009A54D1" w:rsidRDefault="003F5B28" w:rsidP="009D2314">
      <w:pPr>
        <w:pStyle w:val="Corpodetexto3"/>
        <w:tabs>
          <w:tab w:val="left" w:pos="900"/>
        </w:tabs>
        <w:ind w:right="47"/>
        <w:rPr>
          <w:rFonts w:ascii="Arial" w:hAnsi="Arial" w:cs="Arial"/>
          <w:b/>
          <w:bCs/>
          <w:sz w:val="16"/>
          <w:szCs w:val="16"/>
        </w:rPr>
      </w:pPr>
      <w:r>
        <w:rPr>
          <w:rFonts w:ascii="Arial" w:hAnsi="Arial" w:cs="Arial"/>
          <w:b/>
          <w:sz w:val="16"/>
          <w:szCs w:val="16"/>
        </w:rPr>
        <w:t>14</w:t>
      </w:r>
      <w:r w:rsidR="009D2314" w:rsidRPr="009A54D1">
        <w:rPr>
          <w:rFonts w:ascii="Arial" w:hAnsi="Arial" w:cs="Arial"/>
          <w:b/>
          <w:sz w:val="16"/>
          <w:szCs w:val="16"/>
        </w:rPr>
        <w:t>.</w:t>
      </w:r>
      <w:r w:rsidR="009D2314" w:rsidRPr="009A54D1">
        <w:rPr>
          <w:rFonts w:ascii="Arial" w:hAnsi="Arial" w:cs="Arial"/>
          <w:sz w:val="16"/>
          <w:szCs w:val="16"/>
        </w:rPr>
        <w:t xml:space="preserve"> </w:t>
      </w:r>
      <w:r w:rsidR="009D2314"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3F5B28">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00738A" w:rsidRPr="009A54D1" w:rsidRDefault="0000738A"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F8004F">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CC5461" w:rsidRPr="00A74766" w:rsidRDefault="003F5B28" w:rsidP="00CC5461">
      <w:pPr>
        <w:jc w:val="both"/>
        <w:rPr>
          <w:rFonts w:ascii="Arial" w:hAnsi="Arial" w:cs="Arial"/>
          <w:b/>
          <w:bCs/>
          <w:color w:val="000000"/>
          <w:sz w:val="16"/>
          <w:szCs w:val="16"/>
        </w:rPr>
      </w:pPr>
      <w:r>
        <w:rPr>
          <w:rFonts w:ascii="Arial" w:hAnsi="Arial" w:cs="Arial"/>
          <w:b/>
          <w:bCs/>
          <w:color w:val="000000"/>
          <w:sz w:val="16"/>
          <w:szCs w:val="16"/>
        </w:rPr>
        <w:t>15</w:t>
      </w:r>
      <w:r w:rsidR="00CC5461"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sidR="003F5B28">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3F5B28" w:rsidP="00CC5461">
      <w:pPr>
        <w:jc w:val="both"/>
        <w:rPr>
          <w:rFonts w:ascii="Arial" w:hAnsi="Arial" w:cs="Arial"/>
          <w:color w:val="000000"/>
          <w:sz w:val="16"/>
          <w:szCs w:val="16"/>
        </w:rPr>
      </w:pPr>
      <w:r>
        <w:rPr>
          <w:rFonts w:ascii="Arial" w:hAnsi="Arial" w:cs="Arial"/>
          <w:color w:val="000000"/>
          <w:sz w:val="16"/>
          <w:szCs w:val="16"/>
        </w:rPr>
        <w:t>15</w:t>
      </w:r>
      <w:r w:rsidR="00CC5461">
        <w:rPr>
          <w:rFonts w:ascii="Arial" w:hAnsi="Arial" w:cs="Arial"/>
          <w:color w:val="000000"/>
          <w:sz w:val="16"/>
          <w:szCs w:val="16"/>
        </w:rPr>
        <w:t>.2.</w:t>
      </w:r>
      <w:r w:rsidR="00CC5461" w:rsidRPr="005B19FC">
        <w:rPr>
          <w:rFonts w:ascii="Arial" w:hAnsi="Arial" w:cs="Arial"/>
          <w:color w:val="000000"/>
          <w:sz w:val="16"/>
          <w:szCs w:val="16"/>
        </w:rPr>
        <w:t xml:space="preserve"> Fica a Detentora ciente que a publicidade da ata de registro de preços na imprensa oficial terá efeito de compromisso nas condições  ofertadas e pactuadas na proposta apresentada à licitação. </w:t>
      </w:r>
    </w:p>
    <w:p w:rsidR="00CC5461" w:rsidRDefault="00CC5461" w:rsidP="00CC5461">
      <w:pPr>
        <w:jc w:val="both"/>
        <w:rPr>
          <w:rFonts w:ascii="Arial" w:hAnsi="Arial" w:cs="Arial"/>
          <w:color w:val="000000"/>
          <w:sz w:val="16"/>
          <w:szCs w:val="16"/>
        </w:rPr>
      </w:pPr>
    </w:p>
    <w:p w:rsidR="00CC5461" w:rsidRDefault="003F5B28" w:rsidP="00CC5461">
      <w:pPr>
        <w:jc w:val="both"/>
        <w:rPr>
          <w:rFonts w:ascii="Arial" w:hAnsi="Arial" w:cs="Arial"/>
          <w:color w:val="000000"/>
          <w:sz w:val="16"/>
          <w:szCs w:val="16"/>
        </w:rPr>
      </w:pPr>
      <w:r>
        <w:rPr>
          <w:rFonts w:ascii="Arial" w:hAnsi="Arial" w:cs="Arial"/>
          <w:color w:val="000000"/>
          <w:sz w:val="16"/>
          <w:szCs w:val="16"/>
        </w:rPr>
        <w:t>15</w:t>
      </w:r>
      <w:r w:rsidR="00CC5461">
        <w:rPr>
          <w:rFonts w:ascii="Arial" w:hAnsi="Arial" w:cs="Arial"/>
          <w:color w:val="000000"/>
          <w:sz w:val="16"/>
          <w:szCs w:val="16"/>
        </w:rPr>
        <w:t>.3.</w:t>
      </w:r>
      <w:r w:rsidR="00CC5461" w:rsidRPr="009A54D1">
        <w:rPr>
          <w:rFonts w:ascii="Arial" w:hAnsi="Arial" w:cs="Arial"/>
          <w:color w:val="000000"/>
          <w:sz w:val="16"/>
          <w:szCs w:val="16"/>
        </w:rPr>
        <w:t xml:space="preserve"> A Ata de Registro de Preços, os ajustes dela decorrentes, suas alterações e rescisões obedecerão ao Decreto Estadual 18.340/13, Lei Federal nº 8.666/93, demais normas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3F5B28" w:rsidP="00CC5461">
      <w:pPr>
        <w:jc w:val="both"/>
        <w:rPr>
          <w:rFonts w:ascii="Arial" w:hAnsi="Arial" w:cs="Arial"/>
          <w:color w:val="000000"/>
          <w:sz w:val="16"/>
          <w:szCs w:val="16"/>
        </w:rPr>
      </w:pPr>
      <w:r>
        <w:rPr>
          <w:rFonts w:ascii="Arial" w:hAnsi="Arial" w:cs="Arial"/>
          <w:color w:val="000000"/>
          <w:sz w:val="16"/>
          <w:szCs w:val="16"/>
        </w:rPr>
        <w:t>15</w:t>
      </w:r>
      <w:r w:rsidR="00CC5461">
        <w:rPr>
          <w:rFonts w:ascii="Arial" w:hAnsi="Arial" w:cs="Arial"/>
          <w:color w:val="000000"/>
          <w:sz w:val="16"/>
          <w:szCs w:val="16"/>
        </w:rPr>
        <w:t>.4.</w:t>
      </w:r>
      <w:r w:rsidR="00CC5461" w:rsidRPr="009A54D1">
        <w:rPr>
          <w:rFonts w:ascii="Arial" w:hAnsi="Arial" w:cs="Arial"/>
          <w:color w:val="000000"/>
          <w:sz w:val="16"/>
          <w:szCs w:val="16"/>
        </w:rPr>
        <w:t xml:space="preserve"> Fazem parte integrante desta Ata, para todos os efeitos legais: o Edital de Licitação e seus anexos, bem como, o ANEXO </w:t>
      </w:r>
      <w:r w:rsidR="00CC5461">
        <w:rPr>
          <w:rFonts w:ascii="Arial" w:hAnsi="Arial" w:cs="Arial"/>
          <w:color w:val="000000"/>
          <w:sz w:val="16"/>
          <w:szCs w:val="16"/>
        </w:rPr>
        <w:t>I</w:t>
      </w:r>
      <w:r w:rsidR="00CC5461" w:rsidRPr="009A54D1">
        <w:rPr>
          <w:rFonts w:ascii="Arial" w:hAnsi="Arial" w:cs="Arial"/>
          <w:color w:val="000000"/>
          <w:sz w:val="16"/>
          <w:szCs w:val="16"/>
        </w:rPr>
        <w:t xml:space="preserve"> desta ata que contém os preços registrados e respectivos detentores</w:t>
      </w:r>
      <w:r w:rsidR="00CC5461">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80392B" w:rsidP="00CC5461">
      <w:pPr>
        <w:ind w:right="47"/>
        <w:jc w:val="center"/>
        <w:rPr>
          <w:rFonts w:ascii="Arial" w:hAnsi="Arial" w:cs="Arial"/>
          <w:b/>
          <w:bCs/>
          <w:color w:val="000000"/>
          <w:sz w:val="16"/>
          <w:szCs w:val="16"/>
        </w:rPr>
      </w:pPr>
      <w:r>
        <w:rPr>
          <w:rFonts w:ascii="Arial" w:hAnsi="Arial" w:cs="Arial"/>
          <w:b/>
          <w:bCs/>
          <w:color w:val="000000"/>
          <w:sz w:val="16"/>
          <w:szCs w:val="16"/>
        </w:rPr>
        <w:t xml:space="preserve">    </w:t>
      </w:r>
      <w:r w:rsidR="00E746DF"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57B35">
        <w:rPr>
          <w:rFonts w:ascii="Arial" w:hAnsi="Arial" w:cs="Arial"/>
          <w:b/>
          <w:bCs/>
          <w:color w:val="000000"/>
          <w:sz w:val="16"/>
          <w:szCs w:val="16"/>
        </w:rPr>
        <w:t>GENEAN PRESTES DOS SANTOS</w:t>
      </w:r>
    </w:p>
    <w:p w:rsidR="004C43D9" w:rsidRPr="009A54D1" w:rsidRDefault="00E746DF" w:rsidP="00CC5461">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Pr="009A54D1" w:rsidRDefault="0080392B" w:rsidP="009D2314">
      <w:pPr>
        <w:ind w:right="47"/>
        <w:jc w:val="both"/>
        <w:rPr>
          <w:rFonts w:ascii="Arial" w:hAnsi="Arial" w:cs="Arial"/>
          <w:color w:val="000000"/>
          <w:sz w:val="16"/>
          <w:szCs w:val="16"/>
        </w:rPr>
      </w:pPr>
      <w:r>
        <w:rPr>
          <w:rFonts w:ascii="Arial" w:hAnsi="Arial" w:cs="Arial"/>
          <w:color w:val="000000"/>
          <w:sz w:val="16"/>
          <w:szCs w:val="16"/>
        </w:rPr>
        <w:t xml:space="preserve">  </w:t>
      </w: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80392B" w:rsidRDefault="0080392B" w:rsidP="00526790">
      <w:pPr>
        <w:ind w:right="47"/>
        <w:jc w:val="both"/>
        <w:rPr>
          <w:rFonts w:ascii="Arial" w:hAnsi="Arial" w:cs="Arial"/>
          <w:b/>
          <w:bCs/>
          <w:color w:val="000000"/>
          <w:sz w:val="16"/>
          <w:szCs w:val="16"/>
        </w:rPr>
      </w:pPr>
    </w:p>
    <w:p w:rsidR="0080392B" w:rsidRPr="00F8004F" w:rsidRDefault="00F8004F" w:rsidP="00526790">
      <w:pPr>
        <w:ind w:right="47"/>
        <w:jc w:val="both"/>
        <w:rPr>
          <w:rFonts w:ascii="Arial" w:hAnsi="Arial" w:cs="Arial"/>
          <w:bCs/>
          <w:color w:val="000000"/>
          <w:sz w:val="12"/>
          <w:szCs w:val="12"/>
        </w:rPr>
      </w:pPr>
      <w:r w:rsidRPr="00F8004F">
        <w:rPr>
          <w:rFonts w:ascii="Arial" w:hAnsi="Arial" w:cs="Arial"/>
          <w:bCs/>
          <w:color w:val="000000"/>
          <w:sz w:val="12"/>
          <w:szCs w:val="12"/>
        </w:rPr>
        <w:t>JP</w:t>
      </w:r>
    </w:p>
    <w:sectPr w:rsidR="0080392B" w:rsidRPr="00F8004F"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71ED" w:rsidRDefault="00C271ED">
      <w:r>
        <w:separator/>
      </w:r>
    </w:p>
  </w:endnote>
  <w:endnote w:type="continuationSeparator" w:id="0">
    <w:p w:rsidR="00C271ED" w:rsidRDefault="00C271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71ED" w:rsidRDefault="00C271ED">
      <w:r>
        <w:separator/>
      </w:r>
    </w:p>
  </w:footnote>
  <w:footnote w:type="continuationSeparator" w:id="0">
    <w:p w:rsidR="00C271ED" w:rsidRDefault="00C271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71ED" w:rsidRDefault="00C271ED">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49A555E"/>
    <w:multiLevelType w:val="hybridMultilevel"/>
    <w:tmpl w:val="4204F90A"/>
    <w:lvl w:ilvl="0" w:tplc="9752C032">
      <w:start w:val="1"/>
      <w:numFmt w:val="lowerLetter"/>
      <w:lvlText w:val="%1)"/>
      <w:lvlJc w:val="left"/>
      <w:pPr>
        <w:ind w:left="786" w:hanging="360"/>
      </w:pPr>
      <w:rPr>
        <w:rFonts w:hint="default"/>
        <w:b w:val="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3">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1"/>
  </w:num>
  <w:num w:numId="3">
    <w:abstractNumId w:val="24"/>
  </w:num>
  <w:num w:numId="4">
    <w:abstractNumId w:val="28"/>
  </w:num>
  <w:num w:numId="5">
    <w:abstractNumId w:val="44"/>
  </w:num>
  <w:num w:numId="6">
    <w:abstractNumId w:val="6"/>
  </w:num>
  <w:num w:numId="7">
    <w:abstractNumId w:val="26"/>
  </w:num>
  <w:num w:numId="8">
    <w:abstractNumId w:val="19"/>
  </w:num>
  <w:num w:numId="9">
    <w:abstractNumId w:val="37"/>
  </w:num>
  <w:num w:numId="10">
    <w:abstractNumId w:val="33"/>
  </w:num>
  <w:num w:numId="11">
    <w:abstractNumId w:val="39"/>
  </w:num>
  <w:num w:numId="12">
    <w:abstractNumId w:val="15"/>
  </w:num>
  <w:num w:numId="13">
    <w:abstractNumId w:val="32"/>
  </w:num>
  <w:num w:numId="14">
    <w:abstractNumId w:val="13"/>
  </w:num>
  <w:num w:numId="15">
    <w:abstractNumId w:val="41"/>
  </w:num>
  <w:num w:numId="16">
    <w:abstractNumId w:val="47"/>
  </w:num>
  <w:num w:numId="17">
    <w:abstractNumId w:val="35"/>
  </w:num>
  <w:num w:numId="18">
    <w:abstractNumId w:val="30"/>
  </w:num>
  <w:num w:numId="19">
    <w:abstractNumId w:val="18"/>
  </w:num>
  <w:num w:numId="20">
    <w:abstractNumId w:val="5"/>
  </w:num>
  <w:num w:numId="21">
    <w:abstractNumId w:val="4"/>
  </w:num>
  <w:num w:numId="22">
    <w:abstractNumId w:val="1"/>
  </w:num>
  <w:num w:numId="23">
    <w:abstractNumId w:val="10"/>
  </w:num>
  <w:num w:numId="24">
    <w:abstractNumId w:val="7"/>
  </w:num>
  <w:num w:numId="25">
    <w:abstractNumId w:val="22"/>
  </w:num>
  <w:num w:numId="26">
    <w:abstractNumId w:val="11"/>
  </w:num>
  <w:num w:numId="27">
    <w:abstractNumId w:val="27"/>
  </w:num>
  <w:num w:numId="28">
    <w:abstractNumId w:val="43"/>
  </w:num>
  <w:num w:numId="29">
    <w:abstractNumId w:val="23"/>
  </w:num>
  <w:num w:numId="30">
    <w:abstractNumId w:val="14"/>
  </w:num>
  <w:num w:numId="31">
    <w:abstractNumId w:val="9"/>
  </w:num>
  <w:num w:numId="32">
    <w:abstractNumId w:val="0"/>
  </w:num>
  <w:num w:numId="33">
    <w:abstractNumId w:val="25"/>
  </w:num>
  <w:num w:numId="34">
    <w:abstractNumId w:val="20"/>
  </w:num>
  <w:num w:numId="35">
    <w:abstractNumId w:val="42"/>
  </w:num>
  <w:num w:numId="36">
    <w:abstractNumId w:val="16"/>
  </w:num>
  <w:num w:numId="37">
    <w:abstractNumId w:val="21"/>
  </w:num>
  <w:num w:numId="38">
    <w:abstractNumId w:val="17"/>
  </w:num>
  <w:num w:numId="39">
    <w:abstractNumId w:val="38"/>
  </w:num>
  <w:num w:numId="40">
    <w:abstractNumId w:val="2"/>
  </w:num>
  <w:num w:numId="41">
    <w:abstractNumId w:val="34"/>
  </w:num>
  <w:num w:numId="42">
    <w:abstractNumId w:val="36"/>
  </w:num>
  <w:num w:numId="43">
    <w:abstractNumId w:val="45"/>
  </w:num>
  <w:num w:numId="44">
    <w:abstractNumId w:val="40"/>
  </w:num>
  <w:num w:numId="45">
    <w:abstractNumId w:val="29"/>
  </w:num>
  <w:num w:numId="46">
    <w:abstractNumId w:val="8"/>
  </w:num>
  <w:num w:numId="47">
    <w:abstractNumId w:val="3"/>
  </w:num>
  <w:num w:numId="4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embedSystemFonts/>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D7A9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2D98"/>
    <w:rsid w:val="003D6E59"/>
    <w:rsid w:val="003E2102"/>
    <w:rsid w:val="003F5B28"/>
    <w:rsid w:val="003F75F4"/>
    <w:rsid w:val="003F77C8"/>
    <w:rsid w:val="0040224D"/>
    <w:rsid w:val="004055A9"/>
    <w:rsid w:val="004058A0"/>
    <w:rsid w:val="00406A74"/>
    <w:rsid w:val="0040702C"/>
    <w:rsid w:val="00413A99"/>
    <w:rsid w:val="00416924"/>
    <w:rsid w:val="00420459"/>
    <w:rsid w:val="0042181F"/>
    <w:rsid w:val="00423FE7"/>
    <w:rsid w:val="00424A71"/>
    <w:rsid w:val="00425D13"/>
    <w:rsid w:val="00430B87"/>
    <w:rsid w:val="0043293A"/>
    <w:rsid w:val="00447578"/>
    <w:rsid w:val="004475AA"/>
    <w:rsid w:val="0045067C"/>
    <w:rsid w:val="00450E20"/>
    <w:rsid w:val="004514D6"/>
    <w:rsid w:val="0045250C"/>
    <w:rsid w:val="0045394B"/>
    <w:rsid w:val="004553F4"/>
    <w:rsid w:val="00455C66"/>
    <w:rsid w:val="00456DB6"/>
    <w:rsid w:val="00457B35"/>
    <w:rsid w:val="00460C51"/>
    <w:rsid w:val="00461F89"/>
    <w:rsid w:val="0046252C"/>
    <w:rsid w:val="00462AAB"/>
    <w:rsid w:val="00467E48"/>
    <w:rsid w:val="004711F6"/>
    <w:rsid w:val="0048752A"/>
    <w:rsid w:val="0049023D"/>
    <w:rsid w:val="00490488"/>
    <w:rsid w:val="004925D2"/>
    <w:rsid w:val="004A3852"/>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1B06"/>
    <w:rsid w:val="005C3886"/>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0CA1"/>
    <w:rsid w:val="00702065"/>
    <w:rsid w:val="007162BF"/>
    <w:rsid w:val="0072067D"/>
    <w:rsid w:val="00722D83"/>
    <w:rsid w:val="00732BF1"/>
    <w:rsid w:val="00735AD9"/>
    <w:rsid w:val="00735DF8"/>
    <w:rsid w:val="007449EB"/>
    <w:rsid w:val="007464BF"/>
    <w:rsid w:val="00750262"/>
    <w:rsid w:val="007504F7"/>
    <w:rsid w:val="00752F71"/>
    <w:rsid w:val="00754F90"/>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10266"/>
    <w:rsid w:val="00811111"/>
    <w:rsid w:val="00811634"/>
    <w:rsid w:val="00811C3A"/>
    <w:rsid w:val="00812047"/>
    <w:rsid w:val="00814595"/>
    <w:rsid w:val="00817C09"/>
    <w:rsid w:val="0082072C"/>
    <w:rsid w:val="00826861"/>
    <w:rsid w:val="00835CCF"/>
    <w:rsid w:val="0084100A"/>
    <w:rsid w:val="00842C6B"/>
    <w:rsid w:val="00843722"/>
    <w:rsid w:val="00843AD3"/>
    <w:rsid w:val="00844196"/>
    <w:rsid w:val="0084510D"/>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F4F"/>
    <w:rsid w:val="00A60041"/>
    <w:rsid w:val="00A67191"/>
    <w:rsid w:val="00A67249"/>
    <w:rsid w:val="00A67B32"/>
    <w:rsid w:val="00A71CDC"/>
    <w:rsid w:val="00A720C5"/>
    <w:rsid w:val="00A72849"/>
    <w:rsid w:val="00A7304D"/>
    <w:rsid w:val="00A76CEE"/>
    <w:rsid w:val="00A77479"/>
    <w:rsid w:val="00A80351"/>
    <w:rsid w:val="00A81925"/>
    <w:rsid w:val="00A85D5C"/>
    <w:rsid w:val="00A87363"/>
    <w:rsid w:val="00A95772"/>
    <w:rsid w:val="00AA4657"/>
    <w:rsid w:val="00AA5CD4"/>
    <w:rsid w:val="00AA6A39"/>
    <w:rsid w:val="00AA7C4D"/>
    <w:rsid w:val="00AB70A8"/>
    <w:rsid w:val="00AC04A8"/>
    <w:rsid w:val="00AC4419"/>
    <w:rsid w:val="00AC50A6"/>
    <w:rsid w:val="00AC50A9"/>
    <w:rsid w:val="00AD0282"/>
    <w:rsid w:val="00AD47CE"/>
    <w:rsid w:val="00AE2687"/>
    <w:rsid w:val="00AE399A"/>
    <w:rsid w:val="00AF7A9E"/>
    <w:rsid w:val="00B02029"/>
    <w:rsid w:val="00B0277B"/>
    <w:rsid w:val="00B119ED"/>
    <w:rsid w:val="00B12FCC"/>
    <w:rsid w:val="00B13728"/>
    <w:rsid w:val="00B13977"/>
    <w:rsid w:val="00B13B04"/>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271ED"/>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0B25"/>
    <w:rsid w:val="00C97ABC"/>
    <w:rsid w:val="00CA10B3"/>
    <w:rsid w:val="00CA6FEC"/>
    <w:rsid w:val="00CB0368"/>
    <w:rsid w:val="00CB03EB"/>
    <w:rsid w:val="00CB29E7"/>
    <w:rsid w:val="00CC5461"/>
    <w:rsid w:val="00CD1D80"/>
    <w:rsid w:val="00CD1F56"/>
    <w:rsid w:val="00CD3A2A"/>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43C4"/>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2FBA"/>
    <w:rsid w:val="00DD4A61"/>
    <w:rsid w:val="00DD5968"/>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3CF4"/>
    <w:rsid w:val="00E746DF"/>
    <w:rsid w:val="00E75E0C"/>
    <w:rsid w:val="00E8509E"/>
    <w:rsid w:val="00E93F3F"/>
    <w:rsid w:val="00EA17EC"/>
    <w:rsid w:val="00EB4B2B"/>
    <w:rsid w:val="00EC12CE"/>
    <w:rsid w:val="00EC31DB"/>
    <w:rsid w:val="00EC3592"/>
    <w:rsid w:val="00EC50DC"/>
    <w:rsid w:val="00EC7A99"/>
    <w:rsid w:val="00ED2E13"/>
    <w:rsid w:val="00EF2B1B"/>
    <w:rsid w:val="00EF31D4"/>
    <w:rsid w:val="00EF4B37"/>
    <w:rsid w:val="00F03D5F"/>
    <w:rsid w:val="00F163E9"/>
    <w:rsid w:val="00F165A9"/>
    <w:rsid w:val="00F17DD3"/>
    <w:rsid w:val="00F31CC9"/>
    <w:rsid w:val="00F3201D"/>
    <w:rsid w:val="00F3309E"/>
    <w:rsid w:val="00F4077F"/>
    <w:rsid w:val="00F4172E"/>
    <w:rsid w:val="00F42FC7"/>
    <w:rsid w:val="00F43C1B"/>
    <w:rsid w:val="00F44139"/>
    <w:rsid w:val="00F52716"/>
    <w:rsid w:val="00F61C5B"/>
    <w:rsid w:val="00F620F2"/>
    <w:rsid w:val="00F67134"/>
    <w:rsid w:val="00F8004F"/>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1943"/>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4</Pages>
  <Words>2586</Words>
  <Characters>14659</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86202227249</cp:lastModifiedBy>
  <cp:revision>5</cp:revision>
  <cp:lastPrinted>2015-10-20T13:15:00Z</cp:lastPrinted>
  <dcterms:created xsi:type="dcterms:W3CDTF">2015-10-09T12:56:00Z</dcterms:created>
  <dcterms:modified xsi:type="dcterms:W3CDTF">2015-10-20T13:30:00Z</dcterms:modified>
</cp:coreProperties>
</file>